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35" w:rsidRPr="00095B29" w:rsidRDefault="006738E0" w:rsidP="00EA0048">
      <w:pPr>
        <w:jc w:val="center"/>
        <w:rPr>
          <w:rFonts w:ascii="Bradley Hand ITC" w:hAnsi="Bradley Hand ITC"/>
          <w:b/>
          <w:sz w:val="48"/>
          <w:szCs w:val="48"/>
        </w:rPr>
      </w:pPr>
      <w:r w:rsidRPr="006738E0">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111.35pt;margin-top:-85.7pt;width:299.4pt;height:21.9pt;z-index:251663360;mso-position-horizontal-relative:text;mso-position-vertical-relative:text;mso-width-relative:margin;mso-height-relative:margin" stroked="f">
            <v:textbox style="mso-next-textbox:#_x0000_s1029">
              <w:txbxContent>
                <w:p w:rsidR="004B5FE6" w:rsidRPr="0075299D" w:rsidRDefault="004B5FE6">
                  <w:pPr>
                    <w:rPr>
                      <w:rFonts w:ascii="Verdana" w:hAnsi="Verdana"/>
                      <w:b/>
                      <w:sz w:val="18"/>
                      <w:szCs w:val="18"/>
                    </w:rPr>
                  </w:pPr>
                  <w:r w:rsidRPr="0075299D">
                    <w:rPr>
                      <w:rFonts w:ascii="Verdana" w:hAnsi="Verdana"/>
                      <w:b/>
                      <w:sz w:val="18"/>
                      <w:szCs w:val="18"/>
                    </w:rPr>
                    <w:t xml:space="preserve">Sheriff </w:t>
                  </w:r>
                  <w:r w:rsidR="00261A66" w:rsidRPr="0075299D">
                    <w:rPr>
                      <w:rFonts w:ascii="Verdana" w:hAnsi="Verdana"/>
                      <w:b/>
                      <w:sz w:val="18"/>
                      <w:szCs w:val="18"/>
                    </w:rPr>
                    <w:t>David Kramer</w:t>
                  </w:r>
                  <w:r w:rsidRPr="0075299D">
                    <w:rPr>
                      <w:rFonts w:ascii="Verdana" w:hAnsi="Verdana"/>
                      <w:b/>
                      <w:sz w:val="18"/>
                      <w:szCs w:val="18"/>
                    </w:rPr>
                    <w:t xml:space="preserve"> ~ Chief Deputy Richard Stephens </w:t>
                  </w:r>
                </w:p>
              </w:txbxContent>
            </v:textbox>
          </v:shape>
        </w:pict>
      </w:r>
      <w:r w:rsidRPr="006738E0">
        <w:rPr>
          <w:noProof/>
        </w:rPr>
        <w:pict>
          <v:shapetype id="_x0000_t32" coordsize="21600,21600" o:spt="32" o:oned="t" path="m,l21600,21600e" filled="f">
            <v:path arrowok="t" fillok="f" o:connecttype="none"/>
            <o:lock v:ext="edit" shapetype="t"/>
          </v:shapetype>
          <v:shape id="_x0000_s1027" type="#_x0000_t32" style="position:absolute;left:0;text-align:left;margin-left:91.15pt;margin-top:-91.3pt;width:370.3pt;height:.05pt;z-index:251659264;mso-position-horizontal-relative:text;mso-position-vertical-relative:text" o:connectortype="straight" strokecolor="#5a5a5a [2109]" strokeweight="1pt">
            <v:shadow type="perspective" color="#7f7f7f [1601]" offset="1pt" offset2="-3pt"/>
          </v:shape>
        </w:pict>
      </w:r>
      <w:r w:rsidRPr="006738E0">
        <w:rPr>
          <w:noProof/>
          <w:lang w:eastAsia="zh-TW"/>
        </w:rPr>
        <w:pict>
          <v:shape id="_x0000_s1028" type="#_x0000_t202" style="position:absolute;left:0;text-align:left;margin-left:91.15pt;margin-top:-118.65pt;width:369.8pt;height:27.35pt;z-index:251661312;mso-width-relative:margin;mso-height-relative:margin" stroked="f">
            <v:textbox style="mso-next-textbox:#_x0000_s1028">
              <w:txbxContent>
                <w:p w:rsidR="004B5FE6" w:rsidRPr="0075299D" w:rsidRDefault="004B5FE6">
                  <w:pPr>
                    <w:rPr>
                      <w:rFonts w:ascii="Verdana" w:hAnsi="Verdana"/>
                      <w:b/>
                      <w:sz w:val="36"/>
                      <w:szCs w:val="36"/>
                    </w:rPr>
                  </w:pPr>
                  <w:r w:rsidRPr="0075299D">
                    <w:rPr>
                      <w:rFonts w:ascii="Verdana" w:hAnsi="Verdana"/>
                      <w:b/>
                      <w:sz w:val="36"/>
                      <w:szCs w:val="36"/>
                    </w:rPr>
                    <w:t>Boundary County Sheriff’s Office</w:t>
                  </w:r>
                </w:p>
              </w:txbxContent>
            </v:textbox>
          </v:shape>
        </w:pict>
      </w:r>
      <w:r w:rsidR="00EA0048">
        <w:rPr>
          <w:noProof/>
        </w:rPr>
        <w:drawing>
          <wp:anchor distT="0" distB="0" distL="114300" distR="114300" simplePos="0" relativeHeight="251665408" behindDoc="1" locked="0" layoutInCell="1" allowOverlap="1">
            <wp:simplePos x="0" y="0"/>
            <wp:positionH relativeFrom="column">
              <wp:posOffset>-273050</wp:posOffset>
            </wp:positionH>
            <wp:positionV relativeFrom="paragraph">
              <wp:posOffset>-1615440</wp:posOffset>
            </wp:positionV>
            <wp:extent cx="1327150" cy="1288415"/>
            <wp:effectExtent l="19050" t="0" r="6350" b="0"/>
            <wp:wrapNone/>
            <wp:docPr id="4" name="Picture 4" descr="\\bcsodc1\Users\cdenton\Desktop\Sheriffs Sta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odc1\Users\cdenton\Desktop\Sheriffs Star-small.jpg"/>
                    <pic:cNvPicPr>
                      <a:picLocks noChangeAspect="1" noChangeArrowheads="1"/>
                    </pic:cNvPicPr>
                  </pic:nvPicPr>
                  <pic:blipFill>
                    <a:blip r:embed="rId8"/>
                    <a:srcRect/>
                    <a:stretch>
                      <a:fillRect/>
                    </a:stretch>
                  </pic:blipFill>
                  <pic:spPr bwMode="auto">
                    <a:xfrm>
                      <a:off x="0" y="0"/>
                      <a:ext cx="1327150" cy="1288415"/>
                    </a:xfrm>
                    <a:prstGeom prst="rect">
                      <a:avLst/>
                    </a:prstGeom>
                    <a:noFill/>
                    <a:ln w="9525">
                      <a:noFill/>
                      <a:miter lim="800000"/>
                      <a:headEnd/>
                      <a:tailEnd/>
                    </a:ln>
                  </pic:spPr>
                </pic:pic>
              </a:graphicData>
            </a:graphic>
          </wp:anchor>
        </w:drawing>
      </w:r>
      <w:r>
        <w:rPr>
          <w:rFonts w:ascii="Bradley Hand ITC" w:hAnsi="Bradley Hand ITC"/>
          <w:b/>
          <w:noProof/>
          <w:sz w:val="48"/>
          <w:szCs w:val="48"/>
        </w:rPr>
        <w:pict>
          <v:shape id="_x0000_s1030" type="#_x0000_t32" style="position:absolute;left:0;text-align:left;margin-left:1.05pt;margin-top:555.3pt;width:457.75pt;height:.05pt;z-index:251664384;mso-position-horizontal-relative:text;mso-position-vertical-relative:text" o:connectortype="straight" strokecolor="#5a5a5a [2109]" strokeweight="1pt">
            <v:shadow type="perspective" color="#7f7f7f [1601]" offset="1pt" offset2="-3pt"/>
          </v:shape>
        </w:pict>
      </w:r>
      <w:r w:rsidR="007704A2" w:rsidRPr="00095B29">
        <w:rPr>
          <w:rFonts w:ascii="Bradley Hand ITC" w:hAnsi="Bradley Hand ITC"/>
          <w:b/>
          <w:sz w:val="48"/>
          <w:szCs w:val="48"/>
        </w:rPr>
        <w:t>Ready, Set, Go - Evacuation Levels</w:t>
      </w:r>
    </w:p>
    <w:p w:rsidR="007704A2" w:rsidRDefault="00EA0048" w:rsidP="00EA0048">
      <w:pPr>
        <w:tabs>
          <w:tab w:val="left" w:pos="3922"/>
        </w:tabs>
        <w:rPr>
          <w:rFonts w:ascii="Bradley Hand ITC" w:hAnsi="Bradley Hand ITC"/>
          <w:b/>
        </w:rPr>
      </w:pPr>
      <w:r>
        <w:rPr>
          <w:rFonts w:ascii="Bradley Hand ITC" w:hAnsi="Bradley Hand ITC"/>
          <w:b/>
        </w:rPr>
        <w:tab/>
      </w:r>
    </w:p>
    <w:p w:rsidR="007704A2" w:rsidRPr="00095B29" w:rsidRDefault="007704A2" w:rsidP="007704A2">
      <w:pPr>
        <w:tabs>
          <w:tab w:val="left" w:pos="3990"/>
        </w:tabs>
        <w:rPr>
          <w:rFonts w:ascii="Bradley Hand ITC" w:hAnsi="Bradley Hand ITC"/>
          <w:b/>
          <w:sz w:val="28"/>
          <w:szCs w:val="28"/>
        </w:rPr>
      </w:pPr>
      <w:r w:rsidRPr="00095B29">
        <w:rPr>
          <w:rFonts w:ascii="Bradley Hand ITC" w:hAnsi="Bradley Hand ITC"/>
          <w:b/>
          <w:sz w:val="28"/>
          <w:szCs w:val="28"/>
          <w:highlight w:val="green"/>
        </w:rPr>
        <w:t>LEVEL 1 - A Level 1 Evacuation means "BE READY" for potential evacuation</w:t>
      </w:r>
    </w:p>
    <w:p w:rsidR="007704A2" w:rsidRPr="00EA0048" w:rsidRDefault="007704A2" w:rsidP="007704A2">
      <w:pPr>
        <w:tabs>
          <w:tab w:val="left" w:pos="3990"/>
        </w:tabs>
        <w:rPr>
          <w:rFonts w:ascii="Bradley Hand ITC" w:hAnsi="Bradley Hand ITC"/>
        </w:rPr>
      </w:pPr>
      <w:r w:rsidRPr="00EA0048">
        <w:rPr>
          <w:rFonts w:ascii="Bradley Hand ITC" w:hAnsi="Bradley Hand ITC"/>
        </w:rPr>
        <w:t xml:space="preserve">Residents should be aware of the danger that exists in their area, monitor emergency services websites, sign up for </w:t>
      </w:r>
      <w:proofErr w:type="spellStart"/>
      <w:r w:rsidRPr="00EA0048">
        <w:rPr>
          <w:rFonts w:ascii="Bradley Hand ITC" w:hAnsi="Bradley Hand ITC"/>
        </w:rPr>
        <w:t>NIXLE</w:t>
      </w:r>
      <w:proofErr w:type="spellEnd"/>
      <w:r w:rsidRPr="00EA0048">
        <w:rPr>
          <w:rFonts w:ascii="Bradley Hand ITC" w:hAnsi="Bradley Hand ITC"/>
        </w:rPr>
        <w:t xml:space="preserve"> (emergency information texts and emails) and local outlets for information. This is the time for preparation and precautionary movement of persons with special needs, mobile property and under certain circumstances pets and livestock. If conditions worsen, emergency services personnel may contact you via </w:t>
      </w:r>
      <w:r w:rsidR="00EA0048" w:rsidRPr="00EA0048">
        <w:rPr>
          <w:rFonts w:ascii="Bradley Hand ITC" w:hAnsi="Bradley Hand ITC"/>
        </w:rPr>
        <w:t>door to door</w:t>
      </w:r>
      <w:r w:rsidRPr="00EA0048">
        <w:rPr>
          <w:rFonts w:ascii="Bradley Hand ITC" w:hAnsi="Bradley Hand ITC"/>
        </w:rPr>
        <w:t xml:space="preserve"> contacts, </w:t>
      </w:r>
      <w:proofErr w:type="spellStart"/>
      <w:r w:rsidRPr="00EA0048">
        <w:rPr>
          <w:rFonts w:ascii="Bradley Hand ITC" w:hAnsi="Bradley Hand ITC"/>
        </w:rPr>
        <w:t>NIXLE</w:t>
      </w:r>
      <w:proofErr w:type="spellEnd"/>
      <w:r w:rsidRPr="00EA0048">
        <w:rPr>
          <w:rFonts w:ascii="Bradley Hand ITC" w:hAnsi="Bradley Hand ITC"/>
        </w:rPr>
        <w:t xml:space="preserve"> (emergency notifications) or phone calls directly to your landlines (if applicable) </w:t>
      </w:r>
    </w:p>
    <w:p w:rsidR="007704A2" w:rsidRPr="00095B29" w:rsidRDefault="007704A2" w:rsidP="007704A2">
      <w:pPr>
        <w:tabs>
          <w:tab w:val="left" w:pos="3990"/>
        </w:tabs>
        <w:rPr>
          <w:rFonts w:ascii="Bradley Hand ITC" w:hAnsi="Bradley Hand ITC"/>
          <w:b/>
          <w:color w:val="000000" w:themeColor="text1"/>
          <w:sz w:val="28"/>
          <w:szCs w:val="28"/>
        </w:rPr>
      </w:pPr>
      <w:r w:rsidRPr="00095B29">
        <w:rPr>
          <w:rFonts w:ascii="Bradley Hand ITC" w:hAnsi="Bradley Hand ITC"/>
          <w:b/>
          <w:color w:val="000000" w:themeColor="text1"/>
          <w:sz w:val="28"/>
          <w:szCs w:val="28"/>
          <w:highlight w:val="yellow"/>
        </w:rPr>
        <w:t>LEVEL 2 - A Level 2 Evacuation means "BE SET" to evacuate</w:t>
      </w:r>
    </w:p>
    <w:p w:rsidR="007704A2" w:rsidRPr="00EA0048" w:rsidRDefault="007704A2" w:rsidP="007704A2">
      <w:pPr>
        <w:tabs>
          <w:tab w:val="left" w:pos="3990"/>
        </w:tabs>
        <w:rPr>
          <w:rFonts w:ascii="Bradley Hand ITC" w:hAnsi="Bradley Hand ITC"/>
        </w:rPr>
      </w:pPr>
      <w:r w:rsidRPr="00EA0048">
        <w:rPr>
          <w:rFonts w:ascii="Bradley Hand ITC" w:hAnsi="Bradley Hand ITC"/>
        </w:rPr>
        <w:t>You must prepare to leave at a moment's notice. This level indicates there is significant danger to your area, and residents should either voluntarily relocate to a shelter or with family or friends outside of the affected area. If you choose to remain you will need to be ready to evacuate at a moment's notice. Residents MAY have time to gather necessary items, but doing so is at their own risk. This may be the only notice that you receive. Emergency services cannot guarantee that they will be able to noti</w:t>
      </w:r>
      <w:r w:rsidR="00EA0048" w:rsidRPr="00EA0048">
        <w:rPr>
          <w:rFonts w:ascii="Bradley Hand ITC" w:hAnsi="Bradley Hand ITC"/>
        </w:rPr>
        <w:t>fy you in conditions rapidly det</w:t>
      </w:r>
      <w:r w:rsidRPr="00EA0048">
        <w:rPr>
          <w:rFonts w:ascii="Bradley Hand ITC" w:hAnsi="Bradley Hand ITC"/>
        </w:rPr>
        <w:t xml:space="preserve">eriorate. Area media services will be asked to broadcast periodic updates. </w:t>
      </w:r>
    </w:p>
    <w:p w:rsidR="007704A2" w:rsidRPr="00095B29" w:rsidRDefault="007704A2" w:rsidP="007704A2">
      <w:pPr>
        <w:tabs>
          <w:tab w:val="left" w:pos="3990"/>
        </w:tabs>
        <w:rPr>
          <w:rFonts w:ascii="Bradley Hand ITC" w:hAnsi="Bradley Hand ITC"/>
          <w:b/>
          <w:color w:val="FFFFFF" w:themeColor="background1"/>
          <w:sz w:val="28"/>
          <w:szCs w:val="28"/>
        </w:rPr>
      </w:pPr>
      <w:r w:rsidRPr="00095B29">
        <w:rPr>
          <w:rFonts w:ascii="Bradley Hand ITC" w:hAnsi="Bradley Hand ITC"/>
          <w:b/>
          <w:color w:val="FFFFFF" w:themeColor="background1"/>
          <w:sz w:val="28"/>
          <w:szCs w:val="28"/>
          <w:highlight w:val="red"/>
        </w:rPr>
        <w:t>LEVEL 3 - A Level 3 Evacuation means "GO" Evacuate "NOW"</w:t>
      </w:r>
      <w:r w:rsidRPr="00095B29">
        <w:rPr>
          <w:rFonts w:ascii="Bradley Hand ITC" w:hAnsi="Bradley Hand ITC"/>
          <w:b/>
          <w:color w:val="FFFFFF" w:themeColor="background1"/>
          <w:sz w:val="28"/>
          <w:szCs w:val="28"/>
        </w:rPr>
        <w:t xml:space="preserve"> </w:t>
      </w:r>
    </w:p>
    <w:p w:rsidR="007704A2" w:rsidRPr="00EA0048" w:rsidRDefault="007704A2" w:rsidP="007704A2">
      <w:pPr>
        <w:tabs>
          <w:tab w:val="left" w:pos="3990"/>
        </w:tabs>
        <w:rPr>
          <w:rFonts w:ascii="Bradley Hand ITC" w:hAnsi="Bradley Hand ITC"/>
        </w:rPr>
      </w:pPr>
      <w:r w:rsidRPr="00EA0048">
        <w:rPr>
          <w:rFonts w:ascii="Bradley Hand ITC" w:hAnsi="Bradley Hand ITC"/>
          <w:b/>
        </w:rPr>
        <w:t>Leave Immediately !</w:t>
      </w:r>
      <w:r w:rsidRPr="00EA0048">
        <w:rPr>
          <w:rFonts w:ascii="Bradley Hand ITC" w:hAnsi="Bradley Hand ITC"/>
        </w:rPr>
        <w:t xml:space="preserve"> Danger to your area is current or imminent, and you should evacuate immediately. If you choose to ignore this advisement, you must understand that emergency services may not be available to assist you further. DO NOT delay leaving to gather any belongings or make effort to protect your home. This will be the last notice you receive. </w:t>
      </w:r>
    </w:p>
    <w:p w:rsidR="00E64CCF" w:rsidRDefault="007704A2" w:rsidP="00095B29">
      <w:pPr>
        <w:tabs>
          <w:tab w:val="left" w:pos="3990"/>
        </w:tabs>
        <w:rPr>
          <w:rFonts w:ascii="Bradley Hand ITC" w:hAnsi="Bradley Hand ITC"/>
          <w:b/>
          <w:i/>
        </w:rPr>
      </w:pPr>
      <w:r w:rsidRPr="00EA0048">
        <w:rPr>
          <w:rFonts w:ascii="Bradley Hand ITC" w:hAnsi="Bradley Hand ITC"/>
          <w:b/>
          <w:i/>
        </w:rPr>
        <w:t xml:space="preserve">Entry to evacuated areas may be denied until conditions are safe. Area radio, TV Stations, social media and </w:t>
      </w:r>
      <w:proofErr w:type="spellStart"/>
      <w:r w:rsidRPr="00EA0048">
        <w:rPr>
          <w:rFonts w:ascii="Bradley Hand ITC" w:hAnsi="Bradley Hand ITC"/>
          <w:b/>
          <w:i/>
        </w:rPr>
        <w:t>NIXLE</w:t>
      </w:r>
      <w:proofErr w:type="spellEnd"/>
      <w:r w:rsidRPr="00EA0048">
        <w:rPr>
          <w:rFonts w:ascii="Bradley Hand ITC" w:hAnsi="Bradley Hand ITC"/>
          <w:b/>
          <w:i/>
        </w:rPr>
        <w:t xml:space="preserve"> will be providing periodic updates for residents to monitor. </w:t>
      </w:r>
    </w:p>
    <w:p w:rsidR="00EA0048" w:rsidRDefault="00EA0048" w:rsidP="00095B29">
      <w:pPr>
        <w:tabs>
          <w:tab w:val="left" w:pos="3990"/>
        </w:tabs>
        <w:rPr>
          <w:rFonts w:ascii="Bradley Hand ITC" w:hAnsi="Bradley Hand ITC"/>
          <w:b/>
          <w:i/>
        </w:rPr>
      </w:pPr>
      <w:r>
        <w:rPr>
          <w:rFonts w:ascii="Bradley Hand ITC" w:hAnsi="Bradley Hand ITC"/>
          <w:b/>
          <w:i/>
        </w:rPr>
        <w:t xml:space="preserve">Residents must be aware that in rapidly changing situations an evacuation might not proceed by stages. In an extremely dynamic situation there may not be time for a Level 1 or Level 2 evacuation. The immediate need may dictate the activation of an immediate Level 3 evacuation. </w:t>
      </w:r>
    </w:p>
    <w:p w:rsidR="00EA0048" w:rsidRDefault="00EA0048" w:rsidP="00095B29">
      <w:pPr>
        <w:tabs>
          <w:tab w:val="left" w:pos="3990"/>
        </w:tabs>
        <w:rPr>
          <w:rFonts w:ascii="Bradley Hand ITC" w:hAnsi="Bradley Hand ITC"/>
          <w:b/>
          <w:i/>
        </w:rPr>
      </w:pPr>
    </w:p>
    <w:p w:rsidR="00EA0048" w:rsidRPr="00EA0048" w:rsidRDefault="00EA0048" w:rsidP="00EA0048">
      <w:pPr>
        <w:tabs>
          <w:tab w:val="left" w:pos="3990"/>
        </w:tabs>
        <w:jc w:val="center"/>
        <w:rPr>
          <w:rFonts w:ascii="Bradley Hand ITC" w:hAnsi="Bradley Hand ITC"/>
          <w:b/>
        </w:rPr>
      </w:pPr>
      <w:r w:rsidRPr="00EA0048">
        <w:rPr>
          <w:rFonts w:ascii="Bradley Hand ITC" w:hAnsi="Bradley Hand ITC"/>
          <w:b/>
        </w:rPr>
        <w:lastRenderedPageBreak/>
        <w:t>Evacuate Immediately if told to do so by Emergency Responders! Evacuate when you become aware of an approaching wildfire! Evacuate if you feel threatened!</w:t>
      </w:r>
    </w:p>
    <w:p w:rsidR="00EA0048" w:rsidRPr="00EA0048" w:rsidRDefault="00EA0048" w:rsidP="00095B29">
      <w:pPr>
        <w:tabs>
          <w:tab w:val="left" w:pos="3990"/>
        </w:tabs>
        <w:rPr>
          <w:rFonts w:ascii="Bradley Hand ITC" w:hAnsi="Bradley Hand ITC"/>
          <w:b/>
        </w:rPr>
      </w:pPr>
      <w:r w:rsidRPr="00EA0048">
        <w:rPr>
          <w:rFonts w:ascii="Bradley Hand ITC" w:hAnsi="Bradley Hand ITC"/>
          <w:b/>
        </w:rPr>
        <w:t xml:space="preserve">Some things you can do before Level 3 Evacuations are ordered.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 xml:space="preserve">Stay tuned to your radio, television, social media sites, and sign up for </w:t>
      </w:r>
      <w:proofErr w:type="spellStart"/>
      <w:r w:rsidRPr="00EA0048">
        <w:rPr>
          <w:rFonts w:ascii="Bradley Hand ITC" w:hAnsi="Bradley Hand ITC"/>
          <w:b/>
        </w:rPr>
        <w:t>NIXLE</w:t>
      </w:r>
      <w:proofErr w:type="spellEnd"/>
      <w:r w:rsidRPr="00EA0048">
        <w:rPr>
          <w:rFonts w:ascii="Bradley Hand ITC" w:hAnsi="Bradley Hand ITC"/>
          <w:b/>
        </w:rPr>
        <w:t xml:space="preserve"> notifications. Make sure to follow the instructions of local emergency officials. </w:t>
      </w:r>
    </w:p>
    <w:p w:rsidR="00702924"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Park your vehicle facing outward</w:t>
      </w:r>
      <w:r w:rsidR="00CD25B9">
        <w:rPr>
          <w:rFonts w:ascii="Bradley Hand ITC" w:hAnsi="Bradley Hand ITC"/>
          <w:b/>
        </w:rPr>
        <w:t xml:space="preserve">, loaded and have your keys on you at all times. </w:t>
      </w:r>
    </w:p>
    <w:p w:rsidR="00702924" w:rsidRDefault="00CD25B9" w:rsidP="00EA0048">
      <w:pPr>
        <w:pStyle w:val="ListParagraph"/>
        <w:numPr>
          <w:ilvl w:val="0"/>
          <w:numId w:val="1"/>
        </w:numPr>
        <w:tabs>
          <w:tab w:val="left" w:pos="3990"/>
        </w:tabs>
        <w:rPr>
          <w:rFonts w:ascii="Bradley Hand ITC" w:hAnsi="Bradley Hand ITC"/>
          <w:b/>
        </w:rPr>
      </w:pPr>
      <w:r>
        <w:rPr>
          <w:rFonts w:ascii="Bradley Hand ITC" w:hAnsi="Bradley Hand ITC"/>
          <w:b/>
        </w:rPr>
        <w:t xml:space="preserve">During the emergency always have at least a 1/2 tank of fuel in your vehicle. </w:t>
      </w:r>
    </w:p>
    <w:p w:rsidR="00EA0048" w:rsidRPr="00EA0048" w:rsidRDefault="00CD25B9" w:rsidP="00EA0048">
      <w:pPr>
        <w:pStyle w:val="ListParagraph"/>
        <w:numPr>
          <w:ilvl w:val="0"/>
          <w:numId w:val="1"/>
        </w:numPr>
        <w:tabs>
          <w:tab w:val="left" w:pos="3990"/>
        </w:tabs>
        <w:rPr>
          <w:rFonts w:ascii="Bradley Hand ITC" w:hAnsi="Bradley Hand ITC"/>
          <w:b/>
        </w:rPr>
      </w:pPr>
      <w:r>
        <w:rPr>
          <w:rFonts w:ascii="Bradley Hand ITC" w:hAnsi="Bradley Hand ITC"/>
          <w:b/>
        </w:rPr>
        <w:t>If you have to leave a vehicle behind leave it parked facing outward, windows rolled up and unlocked away for your residence or outbuildings</w:t>
      </w:r>
      <w:r w:rsidR="00EA0048" w:rsidRPr="00EA0048">
        <w:rPr>
          <w:rFonts w:ascii="Bradley Hand ITC" w:hAnsi="Bradley Hand ITC"/>
          <w:b/>
        </w:rPr>
        <w:t xml:space="preserve">.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Locate all family members and pets to prepare for evacuation</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Prepare livestock for transportation</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 xml:space="preserve">Wear protective clothing and sturdy shoes. Wear 100% cotton clothing to include long sleeve shirt, long pants and hat. Have eye protection to guard from flying embers and a dry bandana, wash rag or handkerchief to cover your mouth and nose.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Place your</w:t>
      </w:r>
      <w:r>
        <w:rPr>
          <w:rFonts w:ascii="Bradley Hand ITC" w:hAnsi="Bradley Hand ITC"/>
          <w:b/>
        </w:rPr>
        <w:t xml:space="preserve"> evacuation kit and important valuables</w:t>
      </w:r>
      <w:r w:rsidRPr="00EA0048">
        <w:rPr>
          <w:rFonts w:ascii="Bradley Hand ITC" w:hAnsi="Bradley Hand ITC"/>
          <w:b/>
        </w:rPr>
        <w:t xml:space="preserve"> </w:t>
      </w:r>
      <w:r>
        <w:rPr>
          <w:rFonts w:ascii="Bradley Hand ITC" w:hAnsi="Bradley Hand ITC"/>
          <w:b/>
        </w:rPr>
        <w:t>in your vehicle.</w:t>
      </w:r>
    </w:p>
    <w:p w:rsid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If available place a</w:t>
      </w:r>
      <w:r>
        <w:rPr>
          <w:rFonts w:ascii="Bradley Hand ITC" w:hAnsi="Bradley Hand ITC"/>
          <w:b/>
        </w:rPr>
        <w:t>n aluminum</w:t>
      </w:r>
      <w:r w:rsidRPr="00EA0048">
        <w:rPr>
          <w:rFonts w:ascii="Bradley Hand ITC" w:hAnsi="Bradley Hand ITC"/>
          <w:b/>
        </w:rPr>
        <w:t xml:space="preserve"> ladder outside of your residence </w:t>
      </w:r>
      <w:r>
        <w:rPr>
          <w:rFonts w:ascii="Bradley Hand ITC" w:hAnsi="Bradley Hand ITC"/>
          <w:b/>
        </w:rPr>
        <w:t xml:space="preserve">at a corner of your residence for </w:t>
      </w:r>
      <w:r w:rsidRPr="00EA0048">
        <w:rPr>
          <w:rFonts w:ascii="Bradley Hand ITC" w:hAnsi="Bradley Hand ITC"/>
          <w:b/>
        </w:rPr>
        <w:t>firefighters</w:t>
      </w:r>
      <w:r>
        <w:rPr>
          <w:rFonts w:ascii="Bradley Hand ITC" w:hAnsi="Bradley Hand ITC"/>
          <w:b/>
        </w:rPr>
        <w:t xml:space="preserve"> to quickly access your roof</w:t>
      </w:r>
    </w:p>
    <w:p w:rsidR="00EA0048" w:rsidRPr="00EA0048" w:rsidRDefault="00EA0048" w:rsidP="00EA0048">
      <w:pPr>
        <w:pStyle w:val="ListParagraph"/>
        <w:numPr>
          <w:ilvl w:val="0"/>
          <w:numId w:val="1"/>
        </w:numPr>
        <w:tabs>
          <w:tab w:val="left" w:pos="3990"/>
        </w:tabs>
        <w:rPr>
          <w:rFonts w:ascii="Bradley Hand ITC" w:hAnsi="Bradley Hand ITC"/>
          <w:b/>
        </w:rPr>
      </w:pPr>
      <w:r>
        <w:rPr>
          <w:rFonts w:ascii="Bradley Hand ITC" w:hAnsi="Bradley Hand ITC"/>
          <w:b/>
        </w:rPr>
        <w:t>Seal attic and ground vents with pre-cut plywood or commercial seals</w:t>
      </w:r>
      <w:r w:rsidRPr="00EA0048">
        <w:rPr>
          <w:rFonts w:ascii="Bradley Hand ITC" w:hAnsi="Bradley Hand ITC"/>
          <w:b/>
        </w:rPr>
        <w:t xml:space="preserve">.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 xml:space="preserve">Place a connected garden hose and buckets full of water around the outside of your residence.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 xml:space="preserve">If you have available place all shovels, rakes, hoes etc., near your residence for use by firefighters. </w:t>
      </w:r>
    </w:p>
    <w:p w:rsid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 xml:space="preserve">Move propane BBQ appliances away from all structures. </w:t>
      </w:r>
    </w:p>
    <w:p w:rsidR="00EA0048" w:rsidRDefault="00EA0048" w:rsidP="00EA0048">
      <w:pPr>
        <w:pStyle w:val="ListParagraph"/>
        <w:numPr>
          <w:ilvl w:val="0"/>
          <w:numId w:val="1"/>
        </w:numPr>
        <w:tabs>
          <w:tab w:val="left" w:pos="3990"/>
        </w:tabs>
        <w:rPr>
          <w:rFonts w:ascii="Bradley Hand ITC" w:hAnsi="Bradley Hand ITC"/>
          <w:b/>
        </w:rPr>
      </w:pPr>
      <w:r>
        <w:rPr>
          <w:rFonts w:ascii="Bradley Hand ITC" w:hAnsi="Bradley Hand ITC"/>
          <w:b/>
        </w:rPr>
        <w:t>Turn off all fuel tanks to include propane, oil etc.</w:t>
      </w:r>
    </w:p>
    <w:p w:rsidR="00EA0048" w:rsidRPr="00EA0048" w:rsidRDefault="00EA0048" w:rsidP="00EA0048">
      <w:pPr>
        <w:pStyle w:val="ListParagraph"/>
        <w:numPr>
          <w:ilvl w:val="0"/>
          <w:numId w:val="1"/>
        </w:numPr>
        <w:tabs>
          <w:tab w:val="left" w:pos="3990"/>
        </w:tabs>
        <w:rPr>
          <w:rFonts w:ascii="Bradley Hand ITC" w:hAnsi="Bradley Hand ITC"/>
          <w:b/>
        </w:rPr>
      </w:pPr>
      <w:r>
        <w:rPr>
          <w:rFonts w:ascii="Bradley Hand ITC" w:hAnsi="Bradley Hand ITC"/>
          <w:b/>
        </w:rPr>
        <w:t xml:space="preserve">Turn off all pilot lights.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Remove all combustible materials such as law</w:t>
      </w:r>
      <w:r>
        <w:rPr>
          <w:rFonts w:ascii="Bradley Hand ITC" w:hAnsi="Bradley Hand ITC"/>
          <w:b/>
        </w:rPr>
        <w:t>n and patio furniture, doormats,</w:t>
      </w:r>
      <w:r w:rsidRPr="00EA0048">
        <w:rPr>
          <w:rFonts w:ascii="Bradley Hand ITC" w:hAnsi="Bradley Hand ITC"/>
          <w:b/>
        </w:rPr>
        <w:t xml:space="preserve"> outside decorations</w:t>
      </w:r>
      <w:r>
        <w:rPr>
          <w:rFonts w:ascii="Bradley Hand ITC" w:hAnsi="Bradley Hand ITC"/>
          <w:b/>
        </w:rPr>
        <w:t>, children's toys, trash cans etc</w:t>
      </w:r>
      <w:r w:rsidRPr="00EA0048">
        <w:rPr>
          <w:rFonts w:ascii="Bradley Hand ITC" w:hAnsi="Bradley Hand ITC"/>
          <w:b/>
        </w:rPr>
        <w:t xml:space="preserve"> away from your residence</w:t>
      </w:r>
      <w:r>
        <w:rPr>
          <w:rFonts w:ascii="Bradley Hand ITC" w:hAnsi="Bradley Hand ITC"/>
          <w:b/>
        </w:rPr>
        <w:t xml:space="preserve"> or place them in the water filled pool. </w:t>
      </w:r>
      <w:r w:rsidRPr="00EA0048">
        <w:rPr>
          <w:rFonts w:ascii="Bradley Hand ITC" w:hAnsi="Bradley Hand ITC"/>
          <w:b/>
        </w:rPr>
        <w:t xml:space="preserve">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 xml:space="preserve">Remove combustible window furnishings from around all windows in your residence. </w:t>
      </w:r>
    </w:p>
    <w:p w:rsidR="00EA0048" w:rsidRP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Leave your lights on within the residence.</w:t>
      </w:r>
    </w:p>
    <w:p w:rsidR="00EA0048" w:rsidRDefault="00EA0048" w:rsidP="00EA0048">
      <w:pPr>
        <w:pStyle w:val="ListParagraph"/>
        <w:numPr>
          <w:ilvl w:val="0"/>
          <w:numId w:val="1"/>
        </w:numPr>
        <w:tabs>
          <w:tab w:val="left" w:pos="3990"/>
        </w:tabs>
        <w:rPr>
          <w:rFonts w:ascii="Bradley Hand ITC" w:hAnsi="Bradley Hand ITC"/>
          <w:b/>
        </w:rPr>
      </w:pPr>
      <w:r w:rsidRPr="00EA0048">
        <w:rPr>
          <w:rFonts w:ascii="Bradley Hand ITC" w:hAnsi="Bradley Hand ITC"/>
          <w:b/>
        </w:rPr>
        <w:t xml:space="preserve">Leave your windows closed </w:t>
      </w:r>
      <w:r>
        <w:rPr>
          <w:rFonts w:ascii="Bradley Hand ITC" w:hAnsi="Bradley Hand ITC"/>
          <w:b/>
        </w:rPr>
        <w:t>,</w:t>
      </w:r>
      <w:r w:rsidRPr="00EA0048">
        <w:rPr>
          <w:rFonts w:ascii="Bradley Hand ITC" w:hAnsi="Bradley Hand ITC"/>
          <w:b/>
        </w:rPr>
        <w:t>your h</w:t>
      </w:r>
      <w:r>
        <w:rPr>
          <w:rFonts w:ascii="Bradley Hand ITC" w:hAnsi="Bradley Hand ITC"/>
          <w:b/>
        </w:rPr>
        <w:t>eating and air conditioning off  and fireplace dampers closed.</w:t>
      </w:r>
    </w:p>
    <w:p w:rsidR="00EA0048" w:rsidRDefault="00EA0048" w:rsidP="00EA0048">
      <w:pPr>
        <w:pStyle w:val="ListParagraph"/>
        <w:numPr>
          <w:ilvl w:val="0"/>
          <w:numId w:val="1"/>
        </w:numPr>
        <w:tabs>
          <w:tab w:val="left" w:pos="3990"/>
        </w:tabs>
        <w:rPr>
          <w:rFonts w:ascii="Bradley Hand ITC" w:hAnsi="Bradley Hand ITC"/>
          <w:b/>
        </w:rPr>
      </w:pPr>
      <w:r>
        <w:rPr>
          <w:rFonts w:ascii="Bradley Hand ITC" w:hAnsi="Bradley Hand ITC"/>
          <w:b/>
        </w:rPr>
        <w:t xml:space="preserve">Check on your neighbors to ensure they are preparing to evacuate as well. </w:t>
      </w:r>
    </w:p>
    <w:p w:rsidR="00EA0048" w:rsidRPr="00EA0048" w:rsidRDefault="00EA0048" w:rsidP="00EA0048">
      <w:pPr>
        <w:pStyle w:val="ListParagraph"/>
        <w:numPr>
          <w:ilvl w:val="0"/>
          <w:numId w:val="1"/>
        </w:numPr>
        <w:tabs>
          <w:tab w:val="left" w:pos="3990"/>
        </w:tabs>
        <w:rPr>
          <w:rFonts w:ascii="Bradley Hand ITC" w:hAnsi="Bradley Hand ITC"/>
          <w:b/>
        </w:rPr>
      </w:pPr>
      <w:r>
        <w:rPr>
          <w:rFonts w:ascii="Bradley Hand ITC" w:hAnsi="Bradley Hand ITC"/>
          <w:b/>
        </w:rPr>
        <w:lastRenderedPageBreak/>
        <w:t xml:space="preserve">Leave a note on your front door advising emergency responders and or your neighbors that you have evacuated along with your evacuation destination and contact information for you. </w:t>
      </w:r>
    </w:p>
    <w:p w:rsidR="00EA0048" w:rsidRDefault="00EA0048" w:rsidP="00095B29">
      <w:pPr>
        <w:tabs>
          <w:tab w:val="left" w:pos="3990"/>
        </w:tabs>
        <w:rPr>
          <w:rFonts w:ascii="Bradley Hand ITC" w:hAnsi="Bradley Hand ITC"/>
          <w:b/>
          <w:i/>
        </w:rPr>
      </w:pPr>
    </w:p>
    <w:p w:rsidR="00EA0048" w:rsidRDefault="00EA0048" w:rsidP="00095B29">
      <w:pPr>
        <w:tabs>
          <w:tab w:val="left" w:pos="3990"/>
        </w:tabs>
        <w:rPr>
          <w:rFonts w:ascii="Bradley Hand ITC" w:hAnsi="Bradley Hand ITC"/>
          <w:b/>
          <w:i/>
        </w:rPr>
      </w:pPr>
    </w:p>
    <w:p w:rsidR="00EA0048" w:rsidRDefault="00EA0048" w:rsidP="00095B29">
      <w:pPr>
        <w:tabs>
          <w:tab w:val="left" w:pos="3990"/>
        </w:tabs>
        <w:rPr>
          <w:rFonts w:ascii="Bradley Hand ITC" w:hAnsi="Bradley Hand ITC"/>
          <w:b/>
          <w:i/>
        </w:rPr>
      </w:pPr>
      <w:r>
        <w:rPr>
          <w:rFonts w:ascii="Bradley Hand ITC" w:hAnsi="Bradley Hand ITC"/>
          <w:b/>
          <w:i/>
        </w:rPr>
        <w:t xml:space="preserve">Example of Emergency Supply Kits: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Three (3)day supply of non-perishable food and three (3)gallons of water per person.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Know at least two evacuation routes.</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Prescriptions or special medications.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Medically needed devices.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Change of clothing.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Extra eyeglasses or contact lenses.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All available car keys, credit cards, cash, monetary items.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First aid kit.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Flashlight.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Battery powered radio and extra batteries.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Sanitation supplies.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All important documents (vehicle titles, insurance information, birth certificates, passports, marriage license etc.)</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If you have a pet don't forget food and water for them.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If time allows, easily carried valuables.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Family photos and other irreplaceable items.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Personal computer information on hard drives and disks.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Chargers for cell phones, laptops, etc.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Pictures of your property inside and out, to include your garage and attic if possible before you leave the property.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If you have items that you are having to leave due to time restrictions make sure you have written down all serial numbers, makes and models and that you have pictures of each item. </w:t>
      </w:r>
    </w:p>
    <w:p w:rsidR="00EA0048" w:rsidRDefault="00EA0048" w:rsidP="00EA0048">
      <w:pPr>
        <w:pStyle w:val="ListParagraph"/>
        <w:numPr>
          <w:ilvl w:val="0"/>
          <w:numId w:val="2"/>
        </w:numPr>
        <w:tabs>
          <w:tab w:val="left" w:pos="3990"/>
        </w:tabs>
        <w:rPr>
          <w:rFonts w:ascii="Bradley Hand ITC" w:hAnsi="Bradley Hand ITC"/>
          <w:b/>
          <w:i/>
        </w:rPr>
      </w:pPr>
      <w:r>
        <w:rPr>
          <w:rFonts w:ascii="Bradley Hand ITC" w:hAnsi="Bradley Hand ITC"/>
          <w:b/>
          <w:i/>
        </w:rPr>
        <w:t xml:space="preserve">Check on your neighbors to make sure they are preparing to leave as well. </w:t>
      </w:r>
    </w:p>
    <w:p w:rsidR="00EA0048" w:rsidRPr="00EA0048" w:rsidRDefault="00EA0048" w:rsidP="00095B29">
      <w:pPr>
        <w:tabs>
          <w:tab w:val="left" w:pos="3990"/>
        </w:tabs>
      </w:pPr>
    </w:p>
    <w:sectPr w:rsidR="00EA0048" w:rsidRPr="00EA0048" w:rsidSect="00EA0048">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E6" w:rsidRDefault="004B5FE6" w:rsidP="004B5FE6">
      <w:pPr>
        <w:spacing w:after="0" w:line="240" w:lineRule="auto"/>
      </w:pPr>
      <w:r>
        <w:separator/>
      </w:r>
    </w:p>
  </w:endnote>
  <w:endnote w:type="continuationSeparator" w:id="1">
    <w:p w:rsidR="004B5FE6" w:rsidRDefault="004B5FE6" w:rsidP="004B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E6" w:rsidRPr="0075299D" w:rsidRDefault="004B5FE6" w:rsidP="004B5FE6">
    <w:pPr>
      <w:pStyle w:val="Footer"/>
      <w:jc w:val="center"/>
      <w:rPr>
        <w:rFonts w:ascii="Verdana" w:hAnsi="Verdana"/>
        <w:b/>
        <w:sz w:val="20"/>
        <w:szCs w:val="20"/>
      </w:rPr>
    </w:pPr>
    <w:r w:rsidRPr="0075299D">
      <w:rPr>
        <w:rFonts w:ascii="Verdana" w:hAnsi="Verdana"/>
        <w:b/>
        <w:sz w:val="20"/>
        <w:szCs w:val="20"/>
      </w:rPr>
      <w:t>Post Office Box 127 ~ 6438 Kootenai St ~ Bonners Ferry, Idaho 83805</w:t>
    </w:r>
  </w:p>
  <w:p w:rsidR="004B5FE6" w:rsidRPr="0075299D" w:rsidRDefault="004B5FE6" w:rsidP="004B5FE6">
    <w:pPr>
      <w:pStyle w:val="Footer"/>
      <w:jc w:val="center"/>
      <w:rPr>
        <w:rFonts w:ascii="Verdana" w:hAnsi="Verdana"/>
        <w:b/>
        <w:sz w:val="20"/>
        <w:szCs w:val="20"/>
      </w:rPr>
    </w:pPr>
    <w:r w:rsidRPr="0075299D">
      <w:rPr>
        <w:rFonts w:ascii="Verdana" w:hAnsi="Verdana"/>
        <w:b/>
        <w:sz w:val="20"/>
        <w:szCs w:val="20"/>
      </w:rPr>
      <w:t>(208) 267-3151 ~ (208) 267-3154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E6" w:rsidRDefault="004B5FE6" w:rsidP="004B5FE6">
      <w:pPr>
        <w:spacing w:after="0" w:line="240" w:lineRule="auto"/>
      </w:pPr>
      <w:r>
        <w:separator/>
      </w:r>
    </w:p>
  </w:footnote>
  <w:footnote w:type="continuationSeparator" w:id="1">
    <w:p w:rsidR="004B5FE6" w:rsidRDefault="004B5FE6" w:rsidP="004B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8" w:rsidRDefault="006738E0">
    <w:pPr>
      <w:pStyle w:val="Header"/>
    </w:pPr>
    <w:r>
      <w:rPr>
        <w:noProof/>
      </w:rPr>
      <w:pict>
        <v:shapetype id="_x0000_t32" coordsize="21600,21600" o:spt="32" o:oned="t" path="m,l21600,21600e" filled="f">
          <v:path arrowok="t" fillok="f" o:connecttype="none"/>
          <o:lock v:ext="edit" shapetype="t"/>
        </v:shapetype>
        <v:shape id="_x0000_s2051" type="#_x0000_t32" style="position:absolute;margin-left:91.15pt;margin-top:16.7pt;width:370.3pt;height:.05pt;z-index:251662336;mso-position-horizontal-relative:text;mso-position-vertical-relative:text" o:connectortype="straight" strokecolor="#5a5a5a [2109]" strokeweight="1pt">
          <v:shadow type="perspective" color="#7f7f7f [1601]" offset="1pt" offset2="-3pt"/>
        </v:shape>
      </w:pict>
    </w:r>
    <w:r>
      <w:rPr>
        <w:noProof/>
      </w:rPr>
      <w:pict>
        <v:shapetype id="_x0000_t202" coordsize="21600,21600" o:spt="202" path="m,l,21600r21600,l21600,xe">
          <v:stroke joinstyle="miter"/>
          <v:path gradientshapeok="t" o:connecttype="rect"/>
        </v:shapetype>
        <v:shape id="_x0000_s2050" type="#_x0000_t202" style="position:absolute;margin-left:111.35pt;margin-top:22.3pt;width:299.4pt;height:21.9pt;z-index:251661312;mso-position-horizontal-relative:text;mso-position-vertical-relative:text;mso-width-relative:margin;mso-height-relative:margin" stroked="f">
          <v:textbox style="mso-next-textbox:#_x0000_s2050">
            <w:txbxContent>
              <w:p w:rsidR="00EA0048" w:rsidRPr="0075299D" w:rsidRDefault="00EA0048" w:rsidP="00EA0048">
                <w:pPr>
                  <w:rPr>
                    <w:rFonts w:ascii="Verdana" w:hAnsi="Verdana"/>
                    <w:b/>
                    <w:sz w:val="18"/>
                    <w:szCs w:val="18"/>
                  </w:rPr>
                </w:pPr>
                <w:r w:rsidRPr="0075299D">
                  <w:rPr>
                    <w:rFonts w:ascii="Verdana" w:hAnsi="Verdana"/>
                    <w:b/>
                    <w:sz w:val="18"/>
                    <w:szCs w:val="18"/>
                  </w:rPr>
                  <w:t xml:space="preserve">Sheriff David Kramer ~ Chief Deputy Richard Stephens </w:t>
                </w:r>
              </w:p>
            </w:txbxContent>
          </v:textbox>
        </v:shape>
      </w:pict>
    </w:r>
    <w:r>
      <w:rPr>
        <w:noProof/>
      </w:rPr>
      <w:pict>
        <v:shape id="_x0000_s2049" type="#_x0000_t202" style="position:absolute;margin-left:91.15pt;margin-top:-10.65pt;width:369.8pt;height:27.35pt;z-index:251660288;mso-width-relative:margin;mso-height-relative:margin" stroked="f">
          <v:textbox style="mso-next-textbox:#_x0000_s2049">
            <w:txbxContent>
              <w:p w:rsidR="00EA0048" w:rsidRPr="0075299D" w:rsidRDefault="00EA0048" w:rsidP="00EA0048">
                <w:pPr>
                  <w:rPr>
                    <w:rFonts w:ascii="Verdana" w:hAnsi="Verdana"/>
                    <w:b/>
                    <w:sz w:val="36"/>
                    <w:szCs w:val="36"/>
                  </w:rPr>
                </w:pPr>
                <w:r w:rsidRPr="0075299D">
                  <w:rPr>
                    <w:rFonts w:ascii="Verdana" w:hAnsi="Verdana"/>
                    <w:b/>
                    <w:sz w:val="36"/>
                    <w:szCs w:val="36"/>
                  </w:rPr>
                  <w:t>Boundary County Sheriff’s Office</w:t>
                </w:r>
              </w:p>
            </w:txbxContent>
          </v:textbox>
        </v:shape>
      </w:pict>
    </w:r>
    <w:r w:rsidR="00EA0048" w:rsidRPr="00EA0048">
      <w:rPr>
        <w:noProof/>
      </w:rPr>
      <w:drawing>
        <wp:anchor distT="0" distB="0" distL="114300" distR="114300" simplePos="0" relativeHeight="251659264" behindDoc="1" locked="0" layoutInCell="1" allowOverlap="1">
          <wp:simplePos x="0" y="0"/>
          <wp:positionH relativeFrom="column">
            <wp:posOffset>-272687</wp:posOffset>
          </wp:positionH>
          <wp:positionV relativeFrom="paragraph">
            <wp:posOffset>-243840</wp:posOffset>
          </wp:positionV>
          <wp:extent cx="1328783" cy="1288869"/>
          <wp:effectExtent l="19050" t="0" r="6350" b="0"/>
          <wp:wrapNone/>
          <wp:docPr id="1" name="Picture 4" descr="\\bcsodc1\Users\cdenton\Desktop\Sheriffs Sta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odc1\Users\cdenton\Desktop\Sheriffs Star-small.jpg"/>
                  <pic:cNvPicPr>
                    <a:picLocks noChangeAspect="1" noChangeArrowheads="1"/>
                  </pic:cNvPicPr>
                </pic:nvPicPr>
                <pic:blipFill>
                  <a:blip r:embed="rId1"/>
                  <a:srcRect/>
                  <a:stretch>
                    <a:fillRect/>
                  </a:stretch>
                </pic:blipFill>
                <pic:spPr bwMode="auto">
                  <a:xfrm>
                    <a:off x="0" y="0"/>
                    <a:ext cx="1327150" cy="12884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9055F"/>
    <w:multiLevelType w:val="hybridMultilevel"/>
    <w:tmpl w:val="55D2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2026B"/>
    <w:multiLevelType w:val="hybridMultilevel"/>
    <w:tmpl w:val="EDB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hdrShapeDefaults>
    <o:shapedefaults v:ext="edit" spidmax="2053"/>
    <o:shapelayout v:ext="edit">
      <o:idmap v:ext="edit" data="2"/>
      <o:rules v:ext="edit">
        <o:r id="V:Rule2" type="connector" idref="#_x0000_s2051"/>
      </o:rules>
    </o:shapelayout>
  </w:hdrShapeDefaults>
  <w:footnotePr>
    <w:footnote w:id="0"/>
    <w:footnote w:id="1"/>
  </w:footnotePr>
  <w:endnotePr>
    <w:endnote w:id="0"/>
    <w:endnote w:id="1"/>
  </w:endnotePr>
  <w:compat/>
  <w:rsids>
    <w:rsidRoot w:val="009C2DF8"/>
    <w:rsid w:val="000248F9"/>
    <w:rsid w:val="0005190D"/>
    <w:rsid w:val="00095B29"/>
    <w:rsid w:val="000D22E5"/>
    <w:rsid w:val="001520A3"/>
    <w:rsid w:val="001B208D"/>
    <w:rsid w:val="001B3A0B"/>
    <w:rsid w:val="001D3302"/>
    <w:rsid w:val="001D6123"/>
    <w:rsid w:val="00206020"/>
    <w:rsid w:val="00206E67"/>
    <w:rsid w:val="002474CC"/>
    <w:rsid w:val="002554CF"/>
    <w:rsid w:val="00261A66"/>
    <w:rsid w:val="00266DA5"/>
    <w:rsid w:val="00280735"/>
    <w:rsid w:val="00280D68"/>
    <w:rsid w:val="002E1359"/>
    <w:rsid w:val="003248E0"/>
    <w:rsid w:val="00393A19"/>
    <w:rsid w:val="003B0C50"/>
    <w:rsid w:val="00424F6E"/>
    <w:rsid w:val="0042767E"/>
    <w:rsid w:val="0044295A"/>
    <w:rsid w:val="004910ED"/>
    <w:rsid w:val="004B5FE6"/>
    <w:rsid w:val="004C37D3"/>
    <w:rsid w:val="004D2845"/>
    <w:rsid w:val="004E0578"/>
    <w:rsid w:val="004F107E"/>
    <w:rsid w:val="005236E0"/>
    <w:rsid w:val="005322A4"/>
    <w:rsid w:val="00571379"/>
    <w:rsid w:val="00594AE1"/>
    <w:rsid w:val="006332C9"/>
    <w:rsid w:val="00646AFD"/>
    <w:rsid w:val="006738E0"/>
    <w:rsid w:val="006A19DB"/>
    <w:rsid w:val="00702924"/>
    <w:rsid w:val="007377D2"/>
    <w:rsid w:val="0075299D"/>
    <w:rsid w:val="007704A2"/>
    <w:rsid w:val="007A0EBA"/>
    <w:rsid w:val="007B2DFA"/>
    <w:rsid w:val="007B4CAD"/>
    <w:rsid w:val="0087728A"/>
    <w:rsid w:val="008A35CD"/>
    <w:rsid w:val="00930976"/>
    <w:rsid w:val="009719A3"/>
    <w:rsid w:val="009B2B48"/>
    <w:rsid w:val="009C2DF8"/>
    <w:rsid w:val="00A06751"/>
    <w:rsid w:val="00A621A1"/>
    <w:rsid w:val="00AA77CA"/>
    <w:rsid w:val="00B54780"/>
    <w:rsid w:val="00B776BA"/>
    <w:rsid w:val="00BB2D27"/>
    <w:rsid w:val="00BE2D59"/>
    <w:rsid w:val="00C16E14"/>
    <w:rsid w:val="00C21C77"/>
    <w:rsid w:val="00C52A1B"/>
    <w:rsid w:val="00C65A64"/>
    <w:rsid w:val="00CC3371"/>
    <w:rsid w:val="00CD25B9"/>
    <w:rsid w:val="00CE4DEF"/>
    <w:rsid w:val="00D02C63"/>
    <w:rsid w:val="00D55613"/>
    <w:rsid w:val="00D7196D"/>
    <w:rsid w:val="00DC185D"/>
    <w:rsid w:val="00DF30D7"/>
    <w:rsid w:val="00E110B5"/>
    <w:rsid w:val="00E54A0B"/>
    <w:rsid w:val="00E64649"/>
    <w:rsid w:val="00E64CCF"/>
    <w:rsid w:val="00EA0048"/>
    <w:rsid w:val="00F2464C"/>
    <w:rsid w:val="00F8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3" type="connector" idref="#_x0000_s1030"/>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F8"/>
    <w:rPr>
      <w:rFonts w:ascii="Tahoma" w:hAnsi="Tahoma" w:cs="Tahoma"/>
      <w:sz w:val="16"/>
      <w:szCs w:val="16"/>
    </w:rPr>
  </w:style>
  <w:style w:type="paragraph" w:styleId="Header">
    <w:name w:val="header"/>
    <w:basedOn w:val="Normal"/>
    <w:link w:val="HeaderChar"/>
    <w:uiPriority w:val="99"/>
    <w:semiHidden/>
    <w:unhideWhenUsed/>
    <w:rsid w:val="004B5F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FE6"/>
  </w:style>
  <w:style w:type="paragraph" w:styleId="Footer">
    <w:name w:val="footer"/>
    <w:basedOn w:val="Normal"/>
    <w:link w:val="FooterChar"/>
    <w:uiPriority w:val="99"/>
    <w:semiHidden/>
    <w:unhideWhenUsed/>
    <w:rsid w:val="004B5F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FE6"/>
  </w:style>
  <w:style w:type="paragraph" w:styleId="ListParagraph">
    <w:name w:val="List Paragraph"/>
    <w:basedOn w:val="Normal"/>
    <w:uiPriority w:val="34"/>
    <w:qFormat/>
    <w:rsid w:val="00EA00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2BD5-A2FD-47C3-AB66-987E0A22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Crystal Denton</cp:lastModifiedBy>
  <cp:revision>7</cp:revision>
  <cp:lastPrinted>2017-09-07T21:54:00Z</cp:lastPrinted>
  <dcterms:created xsi:type="dcterms:W3CDTF">2017-09-07T19:55:00Z</dcterms:created>
  <dcterms:modified xsi:type="dcterms:W3CDTF">2017-09-07T22:43:00Z</dcterms:modified>
</cp:coreProperties>
</file>